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62C0" w14:textId="77777777" w:rsidR="00611395" w:rsidRDefault="00611395" w:rsidP="00611395">
      <w:pPr>
        <w:pStyle w:val="Default"/>
      </w:pPr>
    </w:p>
    <w:p w14:paraId="02D83D57" w14:textId="75530426" w:rsidR="00611395" w:rsidRPr="001534EB" w:rsidRDefault="00611395" w:rsidP="00611395">
      <w:pPr>
        <w:pStyle w:val="Default"/>
        <w:rPr>
          <w:rFonts w:ascii="Times New Roman" w:hAnsi="Times New Roman" w:cs="Times New Roman"/>
        </w:rPr>
      </w:pPr>
      <w:r w:rsidRPr="001534EB">
        <w:rPr>
          <w:rFonts w:ascii="Times New Roman" w:hAnsi="Times New Roman" w:cs="Times New Roman"/>
        </w:rPr>
        <w:t xml:space="preserve">Návrh VZN </w:t>
      </w:r>
      <w:proofErr w:type="spellStart"/>
      <w:r w:rsidRPr="001534EB">
        <w:rPr>
          <w:rFonts w:ascii="Times New Roman" w:hAnsi="Times New Roman" w:cs="Times New Roman"/>
        </w:rPr>
        <w:t>vyvesený</w:t>
      </w:r>
      <w:proofErr w:type="spellEnd"/>
      <w:r w:rsidRPr="001534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534EB">
        <w:rPr>
          <w:rFonts w:ascii="Times New Roman" w:hAnsi="Times New Roman" w:cs="Times New Roman"/>
        </w:rPr>
        <w:t>dňa</w:t>
      </w:r>
      <w:proofErr w:type="spellEnd"/>
      <w:r w:rsidRPr="001534EB">
        <w:rPr>
          <w:rFonts w:ascii="Times New Roman" w:hAnsi="Times New Roman" w:cs="Times New Roman"/>
        </w:rPr>
        <w:t xml:space="preserve"> :</w:t>
      </w:r>
      <w:proofErr w:type="gramEnd"/>
      <w:r w:rsidRPr="001534EB">
        <w:rPr>
          <w:rFonts w:ascii="Times New Roman" w:hAnsi="Times New Roman" w:cs="Times New Roman"/>
        </w:rPr>
        <w:t xml:space="preserve"> 0</w:t>
      </w:r>
      <w:r w:rsidR="00275309">
        <w:rPr>
          <w:rFonts w:ascii="Times New Roman" w:hAnsi="Times New Roman" w:cs="Times New Roman"/>
        </w:rPr>
        <w:t>4</w:t>
      </w:r>
      <w:r w:rsidRPr="001534EB">
        <w:rPr>
          <w:rFonts w:ascii="Times New Roman" w:hAnsi="Times New Roman" w:cs="Times New Roman"/>
        </w:rPr>
        <w:t>.0</w:t>
      </w:r>
      <w:r w:rsidR="00275309">
        <w:rPr>
          <w:rFonts w:ascii="Times New Roman" w:hAnsi="Times New Roman" w:cs="Times New Roman"/>
        </w:rPr>
        <w:t>7</w:t>
      </w:r>
      <w:r w:rsidRPr="001534EB">
        <w:rPr>
          <w:rFonts w:ascii="Times New Roman" w:hAnsi="Times New Roman" w:cs="Times New Roman"/>
        </w:rPr>
        <w:t>.20</w:t>
      </w:r>
      <w:r w:rsidR="001534EB" w:rsidRPr="001534EB">
        <w:rPr>
          <w:rFonts w:ascii="Times New Roman" w:hAnsi="Times New Roman" w:cs="Times New Roman"/>
        </w:rPr>
        <w:t>22</w:t>
      </w:r>
    </w:p>
    <w:p w14:paraId="3CB5E110" w14:textId="5AD3E1E6" w:rsidR="00611395" w:rsidRPr="001534EB" w:rsidRDefault="00611395" w:rsidP="00611395">
      <w:pPr>
        <w:pStyle w:val="Default"/>
        <w:rPr>
          <w:rFonts w:ascii="Times New Roman" w:hAnsi="Times New Roman" w:cs="Times New Roman"/>
        </w:rPr>
      </w:pPr>
      <w:r w:rsidRPr="001534EB">
        <w:rPr>
          <w:rFonts w:ascii="Times New Roman" w:hAnsi="Times New Roman" w:cs="Times New Roman"/>
        </w:rPr>
        <w:t xml:space="preserve">VZN schválené OZ </w:t>
      </w:r>
      <w:proofErr w:type="spellStart"/>
      <w:proofErr w:type="gramStart"/>
      <w:r w:rsidRPr="001534EB">
        <w:rPr>
          <w:rFonts w:ascii="Times New Roman" w:hAnsi="Times New Roman" w:cs="Times New Roman"/>
        </w:rPr>
        <w:t>dňa</w:t>
      </w:r>
      <w:proofErr w:type="spellEnd"/>
      <w:r w:rsidRPr="001534EB">
        <w:rPr>
          <w:rFonts w:ascii="Times New Roman" w:hAnsi="Times New Roman" w:cs="Times New Roman"/>
        </w:rPr>
        <w:t xml:space="preserve"> :</w:t>
      </w:r>
      <w:proofErr w:type="gramEnd"/>
      <w:r w:rsidRPr="001534EB">
        <w:rPr>
          <w:rFonts w:ascii="Times New Roman" w:hAnsi="Times New Roman" w:cs="Times New Roman"/>
        </w:rPr>
        <w:t xml:space="preserve"> </w:t>
      </w:r>
    </w:p>
    <w:p w14:paraId="2887EDF8" w14:textId="2757EF5A" w:rsidR="00611395" w:rsidRPr="001534EB" w:rsidRDefault="00611395" w:rsidP="00611395">
      <w:pPr>
        <w:pStyle w:val="Default"/>
        <w:rPr>
          <w:rFonts w:ascii="Times New Roman" w:hAnsi="Times New Roman" w:cs="Times New Roman"/>
        </w:rPr>
      </w:pPr>
      <w:r w:rsidRPr="001534EB">
        <w:rPr>
          <w:rFonts w:ascii="Times New Roman" w:hAnsi="Times New Roman" w:cs="Times New Roman"/>
        </w:rPr>
        <w:t xml:space="preserve">VZN </w:t>
      </w:r>
      <w:proofErr w:type="spellStart"/>
      <w:r w:rsidRPr="001534EB">
        <w:rPr>
          <w:rFonts w:ascii="Times New Roman" w:hAnsi="Times New Roman" w:cs="Times New Roman"/>
        </w:rPr>
        <w:t>vyvesené</w:t>
      </w:r>
      <w:proofErr w:type="spellEnd"/>
      <w:r w:rsidRPr="001534EB">
        <w:rPr>
          <w:rFonts w:ascii="Times New Roman" w:hAnsi="Times New Roman" w:cs="Times New Roman"/>
        </w:rPr>
        <w:t xml:space="preserve"> po schválení na </w:t>
      </w:r>
      <w:proofErr w:type="spellStart"/>
      <w:r w:rsidRPr="001534EB">
        <w:rPr>
          <w:rFonts w:ascii="Times New Roman" w:hAnsi="Times New Roman" w:cs="Times New Roman"/>
        </w:rPr>
        <w:t>vývesnej</w:t>
      </w:r>
      <w:proofErr w:type="spellEnd"/>
      <w:r w:rsidRPr="001534EB">
        <w:rPr>
          <w:rFonts w:ascii="Times New Roman" w:hAnsi="Times New Roman" w:cs="Times New Roman"/>
        </w:rPr>
        <w:t xml:space="preserve"> tabuli </w:t>
      </w:r>
      <w:proofErr w:type="spellStart"/>
      <w:proofErr w:type="gramStart"/>
      <w:r w:rsidRPr="001534EB">
        <w:rPr>
          <w:rFonts w:ascii="Times New Roman" w:hAnsi="Times New Roman" w:cs="Times New Roman"/>
        </w:rPr>
        <w:t>dňa</w:t>
      </w:r>
      <w:proofErr w:type="spellEnd"/>
      <w:r w:rsidRPr="001534EB">
        <w:rPr>
          <w:rFonts w:ascii="Times New Roman" w:hAnsi="Times New Roman" w:cs="Times New Roman"/>
        </w:rPr>
        <w:t xml:space="preserve"> :</w:t>
      </w:r>
      <w:proofErr w:type="gramEnd"/>
      <w:r w:rsidRPr="001534EB">
        <w:rPr>
          <w:rFonts w:ascii="Times New Roman" w:hAnsi="Times New Roman" w:cs="Times New Roman"/>
        </w:rPr>
        <w:t xml:space="preserve"> </w:t>
      </w:r>
    </w:p>
    <w:p w14:paraId="7B34CDF6" w14:textId="2DBB17FA" w:rsidR="00611395" w:rsidRDefault="00611395" w:rsidP="001534E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EB">
        <w:rPr>
          <w:rFonts w:ascii="Times New Roman" w:hAnsi="Times New Roman" w:cs="Times New Roman"/>
          <w:sz w:val="24"/>
          <w:szCs w:val="24"/>
        </w:rPr>
        <w:t xml:space="preserve">VZN 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nadobúda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4EB">
        <w:rPr>
          <w:rFonts w:ascii="Times New Roman" w:hAnsi="Times New Roman" w:cs="Times New Roman"/>
          <w:sz w:val="24"/>
          <w:szCs w:val="24"/>
        </w:rPr>
        <w:t>účinnosť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34EB">
        <w:rPr>
          <w:rFonts w:ascii="Times New Roman" w:hAnsi="Times New Roman" w:cs="Times New Roman"/>
          <w:sz w:val="24"/>
          <w:szCs w:val="24"/>
        </w:rPr>
        <w:t>dňom</w:t>
      </w:r>
      <w:proofErr w:type="spellEnd"/>
      <w:r w:rsidRPr="001534E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3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8D09B" w14:textId="77777777" w:rsidR="00611395" w:rsidRPr="00010944" w:rsidRDefault="00611395" w:rsidP="00C5067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cs-CZ"/>
        </w:rPr>
      </w:pPr>
    </w:p>
    <w:p w14:paraId="2CC51E7E" w14:textId="42813346" w:rsidR="00C50676" w:rsidRPr="00CE30BC" w:rsidRDefault="00C50676" w:rsidP="00CE30BC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bookmarkStart w:id="0" w:name="_Hlk107471604"/>
    </w:p>
    <w:p w14:paraId="212FA01E" w14:textId="19F88790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>Obec.</w:t>
      </w:r>
      <w:r w:rsidR="00CA519D"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>Nemečky</w:t>
      </w:r>
      <w:proofErr w:type="spellEnd"/>
      <w:r w:rsidR="00E10DE7"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proofErr w:type="gramStart"/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základe</w:t>
      </w:r>
      <w:proofErr w:type="gramEnd"/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ustanovenia</w:t>
      </w:r>
      <w:proofErr w:type="spellEnd"/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5" w:tgtFrame="_blank" w:history="1"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článku 67 </w:t>
        </w:r>
        <w:proofErr w:type="spellStart"/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ods</w:t>
        </w:r>
        <w:proofErr w:type="spellEnd"/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. 1</w:t>
        </w:r>
      </w:hyperlink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> a </w:t>
      </w:r>
      <w:hyperlink r:id="rId6" w:tgtFrame="_blank" w:history="1"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článku 68 Ústavy </w:t>
        </w:r>
        <w:proofErr w:type="spellStart"/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Slovenskej</w:t>
        </w:r>
        <w:proofErr w:type="spellEnd"/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 republiky</w:t>
        </w:r>
      </w:hyperlink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hyperlink r:id="rId7" w:tgtFrame="_blank" w:history="1"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§ 4 </w:t>
        </w:r>
        <w:proofErr w:type="spellStart"/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ods</w:t>
        </w:r>
        <w:proofErr w:type="spellEnd"/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. 5 písm. a) bod 3</w:t>
        </w:r>
      </w:hyperlink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hyperlink r:id="rId8" w:tgtFrame="_blank" w:history="1"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§ 6 </w:t>
        </w:r>
        <w:proofErr w:type="spellStart"/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ods</w:t>
        </w:r>
        <w:proofErr w:type="spellEnd"/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. 1</w:t>
        </w:r>
      </w:hyperlink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> a </w:t>
      </w:r>
      <w:hyperlink r:id="rId9" w:tgtFrame="_blank" w:history="1"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§ 11 </w:t>
        </w:r>
        <w:proofErr w:type="spellStart"/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ods</w:t>
        </w:r>
        <w:proofErr w:type="spellEnd"/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 xml:space="preserve">. 4 písm. f) zákona č. 369/1990 </w:t>
        </w:r>
        <w:proofErr w:type="spellStart"/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Zb</w:t>
        </w:r>
        <w:proofErr w:type="spellEnd"/>
        <w:r w:rsidRPr="000109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.</w:t>
        </w:r>
      </w:hyperlink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 </w:t>
      </w:r>
      <w:proofErr w:type="spellStart"/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>obecnom</w:t>
      </w:r>
      <w:proofErr w:type="spellEnd"/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>zriadení</w:t>
      </w:r>
      <w:proofErr w:type="spellEnd"/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>vydáva</w:t>
      </w:r>
      <w:proofErr w:type="spellEnd"/>
      <w:r w:rsidRPr="00010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toto</w:t>
      </w:r>
    </w:p>
    <w:p w14:paraId="278AF387" w14:textId="77777777" w:rsidR="00CE30BC" w:rsidRPr="00010944" w:rsidRDefault="00CE30BC" w:rsidP="00CE30BC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Všeobecne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záväzné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nariadenie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č. 1/2022</w:t>
      </w:r>
    </w:p>
    <w:p w14:paraId="18AD3CF0" w14:textId="77777777" w:rsidR="00CE30BC" w:rsidRPr="00010944" w:rsidRDefault="00CE30BC" w:rsidP="00CE30BC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o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organizácii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referenda v obci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Nemečky</w:t>
      </w:r>
      <w:proofErr w:type="spellEnd"/>
    </w:p>
    <w:p w14:paraId="63827982" w14:textId="0F919921" w:rsidR="00E10DE7" w:rsidRPr="00275309" w:rsidRDefault="00CE30BC" w:rsidP="00275309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 </w:t>
      </w:r>
    </w:p>
    <w:p w14:paraId="17CC977F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PRVÁ ČASŤ</w:t>
      </w:r>
    </w:p>
    <w:p w14:paraId="1EDCA53A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Vyhlásenie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referenda</w:t>
      </w:r>
    </w:p>
    <w:p w14:paraId="11BB68FE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Článok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1</w:t>
      </w:r>
    </w:p>
    <w:p w14:paraId="5DB79BF8" w14:textId="6E2B273C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Uznesenie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obecného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zastupiteľstva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vyhlásení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gram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referenda</w:t>
      </w:r>
      <w:r w:rsidR="00C26604">
        <w:rPr>
          <w:rFonts w:ascii="Times New Roman" w:eastAsia="Times New Roman" w:hAnsi="Times New Roman" w:cs="Times New Roman"/>
          <w:b/>
          <w:bCs/>
          <w:color w:val="196D03"/>
          <w:sz w:val="24"/>
          <w:szCs w:val="24"/>
          <w:lang w:eastAsia="cs-CZ"/>
        </w:rPr>
        <w:t xml:space="preserve"> </w:t>
      </w: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 obsahuje</w:t>
      </w:r>
      <w:proofErr w:type="gram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:</w:t>
      </w:r>
    </w:p>
    <w:bookmarkEnd w:id="0"/>
    <w:p w14:paraId="67E76A6C" w14:textId="77777777" w:rsidR="00C50676" w:rsidRPr="00010944" w:rsidRDefault="00C50676" w:rsidP="00C5067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predmet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referenda,</w:t>
      </w:r>
    </w:p>
    <w:p w14:paraId="33EA93FE" w14:textId="77777777" w:rsidR="00C50676" w:rsidRPr="00010944" w:rsidRDefault="00C50676" w:rsidP="00C5067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presné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znenie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otázky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alebo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otázok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,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ktoré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budú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predmetom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rozhodovania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miestnom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referende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,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pričom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otázky </w:t>
      </w:r>
      <w:proofErr w:type="spellStart"/>
      <w:proofErr w:type="gram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musia</w:t>
      </w:r>
      <w:proofErr w:type="spellEnd"/>
      <w:proofErr w:type="gram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byť formulované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jednoznačne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zrozumiteľne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tak, aby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na ne dalo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odpovedať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len „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áno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“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alebo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„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“,</w:t>
      </w:r>
    </w:p>
    <w:p w14:paraId="493C3A2F" w14:textId="77777777" w:rsidR="00C50676" w:rsidRPr="00010944" w:rsidRDefault="00C50676" w:rsidP="00C5067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deň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konania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referenda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vrátane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hodiny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začatia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ukončenia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,</w:t>
      </w:r>
    </w:p>
    <w:p w14:paraId="2690FEC8" w14:textId="77777777" w:rsidR="00C50676" w:rsidRPr="00010944" w:rsidRDefault="00C50676" w:rsidP="00C5067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zriadenie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referendum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vrátane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mien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jej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členov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náhradníkov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,</w:t>
      </w:r>
    </w:p>
    <w:p w14:paraId="238B131A" w14:textId="77777777" w:rsidR="00C50676" w:rsidRPr="00010944" w:rsidRDefault="00C50676" w:rsidP="00C5067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iný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spôsob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zverejnenia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oznámenia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vyhlásení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referenda.</w:t>
      </w:r>
    </w:p>
    <w:p w14:paraId="29689B1F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DRUHÁ ČASŤ</w:t>
      </w:r>
    </w:p>
    <w:p w14:paraId="2D13C376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Príprava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referenda</w:t>
      </w:r>
    </w:p>
    <w:p w14:paraId="6A3E5F7B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Článok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2</w:t>
      </w:r>
    </w:p>
    <w:p w14:paraId="75E1D4D0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Okrsky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pre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konanie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referenda</w:t>
      </w:r>
    </w:p>
    <w:p w14:paraId="73AE1550" w14:textId="24F28AB6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(1)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odovzdanie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hlasovacích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lístkov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sčítanie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vytvára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na území obce </w:t>
      </w:r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jeden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okrs</w:t>
      </w:r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ok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konanie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referenda, </w:t>
      </w:r>
      <w:proofErr w:type="spellStart"/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ktorý</w:t>
      </w:r>
      <w:proofErr w:type="spellEnd"/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zahŕňa</w:t>
      </w:r>
      <w:proofErr w:type="spellEnd"/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všetkých</w:t>
      </w:r>
      <w:proofErr w:type="spellEnd"/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voličov</w:t>
      </w:r>
      <w:proofErr w:type="spellEnd"/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obce </w:t>
      </w:r>
      <w:proofErr w:type="spellStart"/>
      <w:proofErr w:type="gramStart"/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Nemečky</w:t>
      </w:r>
      <w:proofErr w:type="spellEnd"/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</w:t>
      </w:r>
      <w:proofErr w:type="gramEnd"/>
    </w:p>
    <w:p w14:paraId="787491AC" w14:textId="7FA6C4E3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(2) </w:t>
      </w:r>
      <w:proofErr w:type="spellStart"/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Okrsok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umiestnenie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miestnosti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určia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najneskôr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30 dní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pred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konaním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referenda.</w:t>
      </w:r>
    </w:p>
    <w:p w14:paraId="2B057E2E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Článok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3</w:t>
      </w:r>
    </w:p>
    <w:p w14:paraId="0CC66695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Komisie</w:t>
      </w:r>
      <w:proofErr w:type="spellEnd"/>
    </w:p>
    <w:p w14:paraId="325A1AA0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vykonanie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referenda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utvárajú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:</w:t>
      </w:r>
    </w:p>
    <w:p w14:paraId="45BC4451" w14:textId="512A4D5F" w:rsidR="00C50676" w:rsidRPr="00010944" w:rsidRDefault="00C50676" w:rsidP="00C50676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referendum (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ďalej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len „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“),</w:t>
      </w:r>
    </w:p>
    <w:p w14:paraId="6295A93F" w14:textId="7C3EA19F" w:rsidR="00C50676" w:rsidRPr="00010944" w:rsidRDefault="00C50676" w:rsidP="00B17464">
      <w:pPr>
        <w:shd w:val="clear" w:color="auto" w:fill="F8F8F8"/>
        <w:spacing w:before="100" w:beforeAutospacing="1" w:after="100" w:afterAutospacing="1" w:line="240" w:lineRule="auto"/>
        <w:ind w:left="61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</w:p>
    <w:p w14:paraId="228ABD37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lastRenderedPageBreak/>
        <w:t>Článok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4</w:t>
      </w:r>
    </w:p>
    <w:p w14:paraId="3F89ACF7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Miestna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komisia</w:t>
      </w:r>
      <w:proofErr w:type="spellEnd"/>
    </w:p>
    <w:p w14:paraId="1FBD4C3C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(1)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zriaďuje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obecné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zastupiteľstvo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</w:t>
      </w:r>
    </w:p>
    <w:p w14:paraId="3C225EBB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(2)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má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najmenej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päť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členov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zapisovateľa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,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pričom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každý poslanec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môže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navrhnúť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jedného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člena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jedného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náhradníka.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Ak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bolo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referendum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vyhlásené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na </w:t>
      </w:r>
      <w:proofErr w:type="gram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základe</w:t>
      </w:r>
      <w:proofErr w:type="gram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petície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,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jedného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člena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miestnej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môže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navrhnúť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aj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petičný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výbor.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Ak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je počet navrhnutých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členov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miestnej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nižší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ako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päť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,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zvyšných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členov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menuje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starosta.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Zapisovateľa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spravidla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z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radov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zamestnancov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obecného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úradu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menuje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starosta.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Zapisovateľ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je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členom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zabezpečuje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administratívne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organizačné záležitosti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pôsobí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aj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ako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poradný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hlas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</w:t>
      </w:r>
    </w:p>
    <w:p w14:paraId="0D9909F9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(3)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si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svojom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prvom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zasadnutí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spomedzi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seba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vyžrebuje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predsedu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,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ktorý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riadi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jej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činnosť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</w:t>
      </w:r>
    </w:p>
    <w:p w14:paraId="4320475C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(4)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je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spôsobilá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uznášať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,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ak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je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prítomná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nadpolovičná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väčšina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jej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členov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.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prijatie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uznesenia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je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potrebná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nadpolovičná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väčšina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prítomných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členov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miestnej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</w:t>
      </w:r>
    </w:p>
    <w:p w14:paraId="485E6D36" w14:textId="7DECBC8A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(5) Prvé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zasadnutie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miestnej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zvolá starosta v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lehote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určenej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uznesení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obecného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zastupiteľstva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</w:t>
      </w:r>
    </w:p>
    <w:p w14:paraId="699093D2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(6)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:</w:t>
      </w:r>
    </w:p>
    <w:p w14:paraId="6A83CC02" w14:textId="77777777" w:rsidR="00C50676" w:rsidRPr="00010944" w:rsidRDefault="00C50676" w:rsidP="00C50676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dohliada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prípravu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organizáciu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referenda,</w:t>
      </w:r>
    </w:p>
    <w:p w14:paraId="5D365812" w14:textId="77777777" w:rsidR="00C50676" w:rsidRPr="00010944" w:rsidRDefault="00C50676" w:rsidP="00C50676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dohliada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činnosť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okrskových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,</w:t>
      </w:r>
    </w:p>
    <w:p w14:paraId="08DD813C" w14:textId="77777777" w:rsidR="00C50676" w:rsidRPr="00010944" w:rsidRDefault="00C50676" w:rsidP="00C50676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rieši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sťažnosti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činnosť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okrskových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,</w:t>
      </w:r>
    </w:p>
    <w:p w14:paraId="34B39458" w14:textId="77777777" w:rsidR="00C50676" w:rsidRPr="00010944" w:rsidRDefault="00C50676" w:rsidP="00C50676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zisťuje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konečné výsledky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miestnom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referende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za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celú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obec,</w:t>
      </w:r>
    </w:p>
    <w:p w14:paraId="684EBAA0" w14:textId="77777777" w:rsidR="00C50676" w:rsidRPr="00010944" w:rsidRDefault="00C50676" w:rsidP="00C50676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vyhotovuje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zápisnicu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výsledkoch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referenda,</w:t>
      </w:r>
    </w:p>
    <w:p w14:paraId="2F5A70FB" w14:textId="77777777" w:rsidR="00C50676" w:rsidRPr="00010944" w:rsidRDefault="00C50676" w:rsidP="00C50676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doručí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zápisnicu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výsledkoch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referenda starostovi.</w:t>
      </w:r>
    </w:p>
    <w:p w14:paraId="30B96E34" w14:textId="7F5F8C2D" w:rsidR="00C50676" w:rsidRPr="00010944" w:rsidRDefault="00C50676" w:rsidP="00275309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Článok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5</w:t>
      </w:r>
    </w:p>
    <w:p w14:paraId="54C5939C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Zoznamy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oprávnených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voličov</w:t>
      </w:r>
      <w:proofErr w:type="spellEnd"/>
    </w:p>
    <w:p w14:paraId="3ABCB5E4" w14:textId="01BCE3C3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(1)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Zoznamy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oprávnených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voličov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referendum</w:t>
      </w: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vyhotoví obec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stáleho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zoznamu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proofErr w:type="gram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voličov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196D03"/>
          <w:sz w:val="24"/>
          <w:szCs w:val="24"/>
          <w:lang w:eastAsia="cs-CZ"/>
        </w:rPr>
        <w:t>[</w:t>
      </w:r>
      <w:proofErr w:type="gramEnd"/>
      <w:r w:rsidRPr="00010944">
        <w:rPr>
          <w:rFonts w:ascii="Times New Roman" w:eastAsia="Times New Roman" w:hAnsi="Times New Roman" w:cs="Times New Roman"/>
          <w:b/>
          <w:bCs/>
          <w:color w:val="196D03"/>
          <w:sz w:val="24"/>
          <w:szCs w:val="24"/>
          <w:lang w:eastAsia="cs-CZ"/>
        </w:rPr>
        <w:t>3]</w:t>
      </w: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</w:t>
      </w:r>
    </w:p>
    <w:p w14:paraId="749ACD15" w14:textId="637485AE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(2) Obec poskytne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zoznam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oprávnených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voličov</w:t>
      </w:r>
      <w:proofErr w:type="spellEnd"/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miestnej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najneskôr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dve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hodiny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pred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začatím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</w:t>
      </w:r>
    </w:p>
    <w:p w14:paraId="71BA95FD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TRETIA ČASŤ</w:t>
      </w:r>
    </w:p>
    <w:p w14:paraId="1E18F263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KONANIE MIESTNEHO REFERENDA</w:t>
      </w:r>
    </w:p>
    <w:p w14:paraId="3E1793F6" w14:textId="605ACAEF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Článok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r w:rsidR="0043272B"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6</w:t>
      </w:r>
    </w:p>
    <w:p w14:paraId="29940F99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Hlasovacie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lístky</w:t>
      </w:r>
    </w:p>
    <w:p w14:paraId="30272225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(1)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Vytlačenie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distribúciu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hlasovacích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lístkov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do jednotlivých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okrskov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zabezpečí obec,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pričom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ich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odovzdá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okrskovej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najneskôr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dve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hodiny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pred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začatím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</w:t>
      </w:r>
    </w:p>
    <w:p w14:paraId="6855BCCE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(2)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hlasovacom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lístku </w:t>
      </w:r>
      <w:proofErr w:type="gram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musí</w:t>
      </w:r>
      <w:proofErr w:type="gram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byť uvedené:</w:t>
      </w:r>
    </w:p>
    <w:p w14:paraId="3C392319" w14:textId="77777777" w:rsidR="00C50676" w:rsidRPr="00010944" w:rsidRDefault="00C50676" w:rsidP="00C50676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dátum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konania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referenda,</w:t>
      </w:r>
    </w:p>
    <w:p w14:paraId="4FE40078" w14:textId="374F7C47" w:rsidR="001534EB" w:rsidRPr="00275309" w:rsidRDefault="00C50676" w:rsidP="0027530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otázka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alebo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otázky,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ktoré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sú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predmetom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rozhodovania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referende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;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každej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otázke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je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vyznačenie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len jednej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odpovede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„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áno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“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alebo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„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“.</w:t>
      </w:r>
    </w:p>
    <w:p w14:paraId="1540C887" w14:textId="77777777" w:rsidR="001534EB" w:rsidRPr="00010944" w:rsidRDefault="001534EB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</w:pPr>
    </w:p>
    <w:p w14:paraId="78CBE150" w14:textId="78F2CA1E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Článok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r w:rsidR="0043272B"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7</w:t>
      </w:r>
    </w:p>
    <w:p w14:paraId="408FAD61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Hlasovanie</w:t>
      </w:r>
      <w:proofErr w:type="spellEnd"/>
    </w:p>
    <w:p w14:paraId="62FB2AB1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(1)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Pred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začatím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samotného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okrsková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zapečatí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schránku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odovzdávanie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hlasovacích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lístkov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skontroluje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ostatné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vybavenie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miestnosti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</w:t>
      </w:r>
    </w:p>
    <w:p w14:paraId="58A1BAF1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(2)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Oprávnení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voliči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hlasujú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jednotlivo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. Po vstupe do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miestnosti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je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overená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ich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totožnosť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, zápis v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zozname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oprávnených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voličov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s vyznačením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ich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účasti na hlasovaní a je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im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vydaný hlasovací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lístok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</w:t>
      </w:r>
    </w:p>
    <w:p w14:paraId="4F8D85F1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(3)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Oprávnený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volič je povinný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odobrať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do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priestoru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vyhradeného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na úpravu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hlasovacieho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lístka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,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inak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mu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neumožní.</w:t>
      </w:r>
    </w:p>
    <w:p w14:paraId="035858F4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(4)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hlasovacom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lístku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oprávnený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volič vyznačí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každú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otázku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iba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jednu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odpoveď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, a to zaškrtnutím.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Iný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spôsob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úpravy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nepovažuje za platný hlas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danú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otázku.</w:t>
      </w:r>
    </w:p>
    <w:p w14:paraId="6F59396B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(5) Po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úprave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hlasovacieho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lístka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tento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oprávnený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volič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preloží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vloží do schránky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odovzdávanie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</w:t>
      </w:r>
    </w:p>
    <w:p w14:paraId="4CFCA13A" w14:textId="10666865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(6)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závažných,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najmä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zdravotných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dôvodov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, možno </w:t>
      </w:r>
      <w:proofErr w:type="spellStart"/>
      <w:r w:rsidR="0043272B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požiadať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 to, aby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oprávnený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volič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mohol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hlasovať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mimo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miestnosti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hlasovanie</w:t>
      </w:r>
      <w:proofErr w:type="spellEnd"/>
      <w:proofErr w:type="gram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, .</w:t>
      </w:r>
      <w:proofErr w:type="gram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takom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prípade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k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takémuto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voličovi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vyšlú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dvaja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členovia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="00CA519D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miestnej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s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prenosnou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schránkou.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hlasovaní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podľa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tohto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odseku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rovnako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musí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zachovať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tajnosť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</w:t>
      </w:r>
    </w:p>
    <w:p w14:paraId="12C20285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ŠTVRTÁ ČASŤ</w:t>
      </w:r>
    </w:p>
    <w:p w14:paraId="37E750A1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ZISŤOVANIE VÝSLEDKOV MIESTNEHO REFERENDA</w:t>
      </w:r>
    </w:p>
    <w:p w14:paraId="400CFFB0" w14:textId="2B850DE1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Článok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r w:rsidR="00CA519D"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8</w:t>
      </w:r>
    </w:p>
    <w:p w14:paraId="4DB9DC8D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Sčítanie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hlasov</w:t>
      </w:r>
      <w:proofErr w:type="spellEnd"/>
    </w:p>
    <w:p w14:paraId="6E4EF05A" w14:textId="61BEE5E2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(1)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Okamžite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po ukončení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="00CA519D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zapečatí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nepoužité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hlasovacie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lístky a odloží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ich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nabok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tak, aby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nezmiešali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s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odovzdanými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hlasovacími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lístkami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.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Následne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="00CA519D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otvorí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prenosnú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schránku a schránku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odovzdávanie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ich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obsah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zmieša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</w:t>
      </w:r>
    </w:p>
    <w:p w14:paraId="65679272" w14:textId="7BECE999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(2) </w:t>
      </w:r>
      <w:proofErr w:type="spellStart"/>
      <w:r w:rsidR="00CA519D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vylúči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všetky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písomnosti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predmety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,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ktoré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sú hlasovacími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lístkami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zistí</w:t>
      </w:r>
      <w:proofErr w:type="spellEnd"/>
    </w:p>
    <w:p w14:paraId="516A1307" w14:textId="77777777" w:rsidR="00C50676" w:rsidRPr="00010944" w:rsidRDefault="00C50676" w:rsidP="00C50676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celkový počet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zúčastnených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oprávnených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voličov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,</w:t>
      </w:r>
    </w:p>
    <w:p w14:paraId="6D68D7CB" w14:textId="77777777" w:rsidR="00C50676" w:rsidRPr="00010944" w:rsidRDefault="00C50676" w:rsidP="00C50676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celkový počet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odovzdaných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hlasovacích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lístkov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,</w:t>
      </w:r>
    </w:p>
    <w:p w14:paraId="6A2B884B" w14:textId="77777777" w:rsidR="00C50676" w:rsidRPr="00010944" w:rsidRDefault="00C50676" w:rsidP="00C50676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počet platných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odpovedí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každú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otázku.</w:t>
      </w:r>
    </w:p>
    <w:p w14:paraId="2318A7B3" w14:textId="55B2566A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(3) O platnosti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alebo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neplatnosti hlasu rozhoduje s konečnou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platnosťou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="00CA519D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miestna</w:t>
      </w:r>
      <w:proofErr w:type="spellEnd"/>
      <w:r w:rsidR="00CA519D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</w:t>
      </w:r>
    </w:p>
    <w:p w14:paraId="14FCDDA6" w14:textId="30B19415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Článok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r w:rsidR="00CA519D"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9</w:t>
      </w:r>
    </w:p>
    <w:p w14:paraId="43CFDA62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Zápisnica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miestnej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komisie</w:t>
      </w:r>
      <w:proofErr w:type="spellEnd"/>
    </w:p>
    <w:p w14:paraId="17F9BA78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(1)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na </w:t>
      </w:r>
      <w:proofErr w:type="gram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základe</w:t>
      </w:r>
      <w:proofErr w:type="gram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doručených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zápisníc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 hlasovaní okrskových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vyhotoví v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dvoch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vyhotoveniach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zápisnicu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 hlasovaní za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celú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obec, v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ktorej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uvedie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:</w:t>
      </w:r>
    </w:p>
    <w:p w14:paraId="62735167" w14:textId="77777777" w:rsidR="00C50676" w:rsidRPr="00010944" w:rsidRDefault="00C50676" w:rsidP="00C50676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celkový počet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okrskov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,</w:t>
      </w:r>
    </w:p>
    <w:p w14:paraId="7D06C504" w14:textId="77777777" w:rsidR="00C50676" w:rsidRPr="00010944" w:rsidRDefault="00C50676" w:rsidP="00C50676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počet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okrskov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,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ktoré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odovzdali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zápisnicu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 hlasovaní,</w:t>
      </w:r>
    </w:p>
    <w:p w14:paraId="07C11A2D" w14:textId="77777777" w:rsidR="00C50676" w:rsidRPr="00010944" w:rsidRDefault="00C50676" w:rsidP="00C50676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lastRenderedPageBreak/>
        <w:t xml:space="preserve">celkový počet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oprávnených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voličov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zapísaných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zozname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oprávnených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voličov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obce,</w:t>
      </w:r>
    </w:p>
    <w:p w14:paraId="1615DD3C" w14:textId="77777777" w:rsidR="00C50676" w:rsidRPr="00010944" w:rsidRDefault="00C50676" w:rsidP="00C50676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celkový počet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oprávnených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voličov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obce,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ktorým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boli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vydané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hlasovacie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lístky,</w:t>
      </w:r>
    </w:p>
    <w:p w14:paraId="5FD4F2B4" w14:textId="77777777" w:rsidR="00C50676" w:rsidRPr="00010944" w:rsidRDefault="00C50676" w:rsidP="00C50676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celkový počet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odovzdaných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hlasovacích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lístkov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 obci,</w:t>
      </w:r>
    </w:p>
    <w:p w14:paraId="076FCE2B" w14:textId="77777777" w:rsidR="00C50676" w:rsidRPr="00010944" w:rsidRDefault="00C50676" w:rsidP="00C50676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celkový počet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odpovedí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„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áno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“ a „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“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každú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otázku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jednotlivo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celú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obec,</w:t>
      </w:r>
    </w:p>
    <w:p w14:paraId="6744F4E0" w14:textId="77777777" w:rsidR="00C50676" w:rsidRPr="00010944" w:rsidRDefault="00C50676" w:rsidP="00C50676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stručný opis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prípadných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mimoriadností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počas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</w:t>
      </w:r>
    </w:p>
    <w:p w14:paraId="5B732A7D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(2)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komisia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bezodkladne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po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podpísaní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oboch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vyhotovení zápisnice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odovzdá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jedno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vyhotovenie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starostovi a druhý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rovnopis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spolu s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ostatnou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dokumentáciou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do úschovy obci.</w:t>
      </w:r>
    </w:p>
    <w:p w14:paraId="3A5BA9D7" w14:textId="77777777" w:rsidR="001534EB" w:rsidRPr="00010944" w:rsidRDefault="001534EB" w:rsidP="0027530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</w:pPr>
    </w:p>
    <w:p w14:paraId="6C31D393" w14:textId="653B98A4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PIATA ČASŤ</w:t>
      </w:r>
    </w:p>
    <w:p w14:paraId="4E8EAA42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VYHLÁSENIE VÝSLEDKOV MIESTNEHO REFERENDA</w:t>
      </w:r>
    </w:p>
    <w:p w14:paraId="5226898E" w14:textId="0F90FA41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Článok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1</w:t>
      </w:r>
      <w:r w:rsidR="00CA519D"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0</w:t>
      </w:r>
    </w:p>
    <w:p w14:paraId="2B77F5C9" w14:textId="7AFA188A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Vyhlásenie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výsledkov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referenda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obcou</w:t>
      </w:r>
      <w:proofErr w:type="spellEnd"/>
      <w:r w:rsidR="001534EB" w:rsidRPr="00010944">
        <w:rPr>
          <w:rFonts w:ascii="Times New Roman" w:eastAsia="Times New Roman" w:hAnsi="Times New Roman" w:cs="Times New Roman"/>
          <w:b/>
          <w:bCs/>
          <w:color w:val="196D03"/>
          <w:sz w:val="24"/>
          <w:szCs w:val="24"/>
          <w:lang w:eastAsia="cs-CZ"/>
        </w:rPr>
        <w:t xml:space="preserve"> </w:t>
      </w: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obsahuje:</w:t>
      </w:r>
    </w:p>
    <w:p w14:paraId="341CFAC2" w14:textId="77777777" w:rsidR="00C50676" w:rsidRPr="00010944" w:rsidRDefault="00C50676" w:rsidP="00C50676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deň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konania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referenda,</w:t>
      </w:r>
    </w:p>
    <w:p w14:paraId="56CCBD0A" w14:textId="77777777" w:rsidR="00C50676" w:rsidRPr="00010944" w:rsidRDefault="00C50676" w:rsidP="00C50676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znenie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referendovej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otázky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alebo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otázok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,</w:t>
      </w:r>
    </w:p>
    <w:p w14:paraId="077D1D4D" w14:textId="77777777" w:rsidR="00C50676" w:rsidRPr="00010944" w:rsidRDefault="00C50676" w:rsidP="00C50676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celkový počet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oprávnených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voličov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zapísaných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zozname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oprávnených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voličov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obce,</w:t>
      </w:r>
    </w:p>
    <w:p w14:paraId="65D9BF54" w14:textId="77777777" w:rsidR="00C50676" w:rsidRPr="00010944" w:rsidRDefault="00C50676" w:rsidP="00C50676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celkový počet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oprávnených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voličov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obce,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ktorým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boli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vydané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hlasovacie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lístky,</w:t>
      </w:r>
    </w:p>
    <w:p w14:paraId="6D8DE7BC" w14:textId="77777777" w:rsidR="00C50676" w:rsidRPr="00010944" w:rsidRDefault="00C50676" w:rsidP="00C50676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celkový počet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odovzdaných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hlasovacích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lístkov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v obci,</w:t>
      </w:r>
    </w:p>
    <w:p w14:paraId="77FFF88D" w14:textId="77777777" w:rsidR="00C50676" w:rsidRPr="00010944" w:rsidRDefault="00C50676" w:rsidP="00C50676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celkový počet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odpovedí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„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áno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“ a „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“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každú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otázku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jednotlivo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pre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celú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obec,</w:t>
      </w:r>
    </w:p>
    <w:p w14:paraId="31EF30BC" w14:textId="54373848" w:rsidR="00C50676" w:rsidRPr="00010944" w:rsidRDefault="00C50676" w:rsidP="00C50676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vyhlásenie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, či 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ktorý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návrh bol v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miestnom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referende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schválený</w:t>
      </w:r>
      <w:r w:rsidR="00CA519D" w:rsidRPr="00010944">
        <w:rPr>
          <w:rFonts w:ascii="Times New Roman" w:eastAsia="Times New Roman" w:hAnsi="Times New Roman" w:cs="Times New Roman"/>
          <w:b/>
          <w:bCs/>
          <w:color w:val="196D03"/>
          <w:sz w:val="24"/>
          <w:szCs w:val="24"/>
          <w:lang w:eastAsia="cs-CZ"/>
        </w:rPr>
        <w:t>.</w:t>
      </w:r>
    </w:p>
    <w:p w14:paraId="20069D01" w14:textId="77777777" w:rsidR="00CA519D" w:rsidRPr="00010944" w:rsidRDefault="00CA519D" w:rsidP="0027530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</w:pPr>
    </w:p>
    <w:p w14:paraId="402D6B59" w14:textId="417426F0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ŠIESTA ČASŤ</w:t>
      </w:r>
    </w:p>
    <w:p w14:paraId="297C0103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SPOLOČNÉ A ZÁVEREČNÉ USTANOVENIA</w:t>
      </w:r>
    </w:p>
    <w:p w14:paraId="153F951A" w14:textId="063B6953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Článok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1</w:t>
      </w:r>
      <w:r w:rsidR="00CA519D"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1</w:t>
      </w:r>
    </w:p>
    <w:p w14:paraId="4347C516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Náklady spojené s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miestnym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referendom</w:t>
      </w:r>
      <w:proofErr w:type="spellEnd"/>
    </w:p>
    <w:p w14:paraId="130BC68B" w14:textId="0CD31407" w:rsidR="00CA519D" w:rsidRPr="00275309" w:rsidRDefault="00C50676" w:rsidP="00275309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(1) Náklady spojené s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konaním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miestneho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referenda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uhrádza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obec.</w:t>
      </w:r>
    </w:p>
    <w:p w14:paraId="68C2EB6B" w14:textId="21249243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Článok</w:t>
      </w:r>
      <w:proofErr w:type="spellEnd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 xml:space="preserve"> 1</w:t>
      </w:r>
      <w:r w:rsidR="00CA519D"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2</w:t>
      </w:r>
    </w:p>
    <w:p w14:paraId="18CE665A" w14:textId="77777777" w:rsidR="00C50676" w:rsidRPr="00010944" w:rsidRDefault="00C50676" w:rsidP="00C50676">
      <w:pPr>
        <w:shd w:val="clear" w:color="auto" w:fill="F8F8F8"/>
        <w:spacing w:before="144" w:after="144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proofErr w:type="spellStart"/>
      <w:r w:rsidRPr="0001094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cs-CZ"/>
        </w:rPr>
        <w:t>Účinnosť</w:t>
      </w:r>
      <w:proofErr w:type="spellEnd"/>
    </w:p>
    <w:p w14:paraId="4139558D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Toto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všeobecne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záväzné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nariadenie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bolo schválené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dňa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........... a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nadobudlo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účinnosť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dňa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</w:t>
      </w:r>
      <w:proofErr w:type="gram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................... .</w:t>
      </w:r>
      <w:proofErr w:type="gramEnd"/>
    </w:p>
    <w:p w14:paraId="4F93C74E" w14:textId="45CC90CC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 </w:t>
      </w:r>
    </w:p>
    <w:p w14:paraId="6FCFEE31" w14:textId="16F1B9ED" w:rsidR="00CA519D" w:rsidRPr="00010944" w:rsidRDefault="00CA519D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</w:p>
    <w:p w14:paraId="527670C5" w14:textId="24D10DD5" w:rsidR="00CA519D" w:rsidRPr="00010944" w:rsidRDefault="00CA519D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</w:p>
    <w:p w14:paraId="030C7D2C" w14:textId="112ABDD4" w:rsidR="00CA519D" w:rsidRPr="00010944" w:rsidRDefault="00CA519D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</w:p>
    <w:p w14:paraId="7351E74E" w14:textId="015CC137" w:rsidR="00C50676" w:rsidRPr="00010944" w:rsidRDefault="00CA519D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                                                                                 </w:t>
      </w:r>
      <w:proofErr w:type="spellStart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Ing.Viera</w:t>
      </w:r>
      <w:proofErr w:type="spellEnd"/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Uhlárová</w:t>
      </w:r>
    </w:p>
    <w:p w14:paraId="282391B9" w14:textId="24507481" w:rsidR="00C50676" w:rsidRPr="00010944" w:rsidRDefault="00CA519D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                                                                                </w:t>
      </w:r>
      <w:r w:rsidR="00275309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  </w:t>
      </w: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 xml:space="preserve">   </w:t>
      </w:r>
      <w:r w:rsidR="00C50676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starost</w:t>
      </w: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k</w:t>
      </w:r>
      <w:r w:rsidR="00C50676"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t>a obce</w:t>
      </w:r>
    </w:p>
    <w:p w14:paraId="779A3FBE" w14:textId="77777777" w:rsidR="00C50676" w:rsidRPr="00010944" w:rsidRDefault="00C50676" w:rsidP="00C50676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</w:pPr>
      <w:r w:rsidRPr="00010944">
        <w:rPr>
          <w:rFonts w:ascii="Times New Roman" w:eastAsia="Times New Roman" w:hAnsi="Times New Roman" w:cs="Times New Roman"/>
          <w:color w:val="282828"/>
          <w:sz w:val="24"/>
          <w:szCs w:val="24"/>
          <w:lang w:eastAsia="cs-CZ"/>
        </w:rPr>
        <w:lastRenderedPageBreak/>
        <w:t> </w:t>
      </w:r>
    </w:p>
    <w:sectPr w:rsidR="00C50676" w:rsidRPr="0001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610"/>
    <w:multiLevelType w:val="multilevel"/>
    <w:tmpl w:val="6DA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8423D"/>
    <w:multiLevelType w:val="multilevel"/>
    <w:tmpl w:val="D0D6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A1CA9"/>
    <w:multiLevelType w:val="multilevel"/>
    <w:tmpl w:val="9298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B7231"/>
    <w:multiLevelType w:val="multilevel"/>
    <w:tmpl w:val="3B4A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93E64"/>
    <w:multiLevelType w:val="multilevel"/>
    <w:tmpl w:val="6C3A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F4B5F"/>
    <w:multiLevelType w:val="multilevel"/>
    <w:tmpl w:val="812E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55FD1"/>
    <w:multiLevelType w:val="multilevel"/>
    <w:tmpl w:val="1DBC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249D4"/>
    <w:multiLevelType w:val="multilevel"/>
    <w:tmpl w:val="FBEA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227EF"/>
    <w:multiLevelType w:val="multilevel"/>
    <w:tmpl w:val="91B8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3870480">
    <w:abstractNumId w:val="1"/>
  </w:num>
  <w:num w:numId="2" w16cid:durableId="2006475082">
    <w:abstractNumId w:val="7"/>
  </w:num>
  <w:num w:numId="3" w16cid:durableId="545140753">
    <w:abstractNumId w:val="5"/>
  </w:num>
  <w:num w:numId="4" w16cid:durableId="1061831241">
    <w:abstractNumId w:val="2"/>
  </w:num>
  <w:num w:numId="5" w16cid:durableId="1068066626">
    <w:abstractNumId w:val="4"/>
  </w:num>
  <w:num w:numId="6" w16cid:durableId="181669309">
    <w:abstractNumId w:val="0"/>
  </w:num>
  <w:num w:numId="7" w16cid:durableId="749234273">
    <w:abstractNumId w:val="3"/>
  </w:num>
  <w:num w:numId="8" w16cid:durableId="322468614">
    <w:abstractNumId w:val="8"/>
  </w:num>
  <w:num w:numId="9" w16cid:durableId="1559123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76"/>
    <w:rsid w:val="00010944"/>
    <w:rsid w:val="001534EB"/>
    <w:rsid w:val="00275309"/>
    <w:rsid w:val="0043272B"/>
    <w:rsid w:val="00611395"/>
    <w:rsid w:val="00714F0C"/>
    <w:rsid w:val="00B17464"/>
    <w:rsid w:val="00C26604"/>
    <w:rsid w:val="00C50676"/>
    <w:rsid w:val="00CA519D"/>
    <w:rsid w:val="00CE30BC"/>
    <w:rsid w:val="00D40572"/>
    <w:rsid w:val="00E1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174E"/>
  <w15:chartTrackingRefBased/>
  <w15:docId w15:val="{C21C3074-4A49-4478-BEF8-71052AB4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113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84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160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0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C9CBC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5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4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9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2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3C0C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167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C9CBC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201807">
                          <w:marLeft w:val="37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923360">
                  <w:marLeft w:val="0"/>
                  <w:marRight w:val="0"/>
                  <w:marTop w:val="0"/>
                  <w:marBottom w:val="0"/>
                  <w:divBdr>
                    <w:top w:val="single" w:sz="6" w:space="9" w:color="C3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5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C9CBCE"/>
                            <w:right w:val="none" w:sz="0" w:space="0" w:color="auto"/>
                          </w:divBdr>
                        </w:div>
                      </w:divsChild>
                    </w:div>
                    <w:div w:id="736441965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09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55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C9CBC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9678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0408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3666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283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434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1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C9CBC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19590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7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197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8756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none" w:sz="0" w:space="0" w:color="C5C5C5"/>
            <w:right w:val="none" w:sz="0" w:space="0" w:color="C5C5C5"/>
          </w:divBdr>
          <w:divsChild>
            <w:div w:id="2730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175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C9CBCE"/>
                            <w:right w:val="none" w:sz="0" w:space="0" w:color="auto"/>
                          </w:divBdr>
                        </w:div>
                      </w:divsChild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2409">
                      <w:marLeft w:val="150"/>
                      <w:marRight w:val="180"/>
                      <w:marTop w:val="10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9CBCE"/>
                        <w:right w:val="none" w:sz="0" w:space="0" w:color="auto"/>
                      </w:divBdr>
                    </w:div>
                  </w:divsChild>
                </w:div>
                <w:div w:id="21327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0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095">
              <w:marLeft w:val="600"/>
              <w:marRight w:val="6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7&amp;p=1898280&amp;f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sr.sk/main/goto.ashx?t=27&amp;p=4807244&amp;f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sr.sk/main/goto.ashx?t=27&amp;p=2108705&amp;f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ssr.sk/main/goto.ashx?t=27&amp;p=2108701&amp;f=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ssr.sk/main/goto.ashx?t=27&amp;p=1898438&amp;f=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1114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15</cp:revision>
  <cp:lastPrinted>2022-07-04T13:25:00Z</cp:lastPrinted>
  <dcterms:created xsi:type="dcterms:W3CDTF">2022-04-26T12:03:00Z</dcterms:created>
  <dcterms:modified xsi:type="dcterms:W3CDTF">2022-07-04T13:31:00Z</dcterms:modified>
</cp:coreProperties>
</file>